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C6101D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3A328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VIII Neuroștiințe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AE6849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:rsidR="00F90E76" w:rsidRPr="00586036" w:rsidRDefault="009245B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9245B9">
              <w:rPr>
                <w:b w:val="0"/>
                <w:sz w:val="20"/>
                <w:lang w:val="ro-RO"/>
              </w:rPr>
              <w:t>Santé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</w:t>
            </w:r>
            <w:r w:rsidR="00AE6849">
              <w:rPr>
                <w:lang w:val="ro-RO"/>
              </w:rPr>
              <w:t>i</w:t>
            </w:r>
          </w:p>
        </w:tc>
        <w:tc>
          <w:tcPr>
            <w:tcW w:w="6804" w:type="dxa"/>
          </w:tcPr>
          <w:p w:rsidR="000B21AD" w:rsidRPr="00586036" w:rsidRDefault="00673232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L</w:t>
            </w:r>
            <w:r w:rsidR="009245B9" w:rsidRPr="009245B9">
              <w:rPr>
                <w:b w:val="0"/>
                <w:sz w:val="20"/>
                <w:lang w:val="ro-RO"/>
              </w:rPr>
              <w:t>icence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E10395" w:rsidP="00C6101D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Medicine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558"/>
        <w:gridCol w:w="142"/>
        <w:gridCol w:w="1190"/>
        <w:gridCol w:w="511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9245B9" w:rsidP="00AE64FD">
            <w:pPr>
              <w:rPr>
                <w:b/>
                <w:lang w:val="ro-RO"/>
              </w:rPr>
            </w:pPr>
            <w:r w:rsidRPr="009245B9">
              <w:rPr>
                <w:b/>
                <w:lang w:val="ro-RO"/>
              </w:rPr>
              <w:t>Médecine légale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31A6B" w:rsidRDefault="00224E59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Enache Alexandra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565114" w:rsidRDefault="00565114" w:rsidP="00224E59">
            <w:pPr>
              <w:rPr>
                <w:lang w:val="ro-RO"/>
              </w:rPr>
            </w:pPr>
            <w:r>
              <w:rPr>
                <w:lang w:val="ro-RO"/>
              </w:rPr>
              <w:t>Prof. Dr. Enache Alexandra</w:t>
            </w:r>
          </w:p>
          <w:p w:rsidR="00617D44" w:rsidRDefault="00224E59" w:rsidP="00224E59">
            <w:pPr>
              <w:rPr>
                <w:lang w:val="ro-RO"/>
              </w:rPr>
            </w:pPr>
            <w:r>
              <w:rPr>
                <w:lang w:val="ro-RO"/>
              </w:rPr>
              <w:t>SL. Dr. Ciocan Veronica</w:t>
            </w:r>
          </w:p>
          <w:p w:rsidR="00224E59" w:rsidRPr="00531A6B" w:rsidRDefault="00224E59" w:rsidP="00224E59">
            <w:pPr>
              <w:rPr>
                <w:lang w:val="ro-RO"/>
              </w:rPr>
            </w:pPr>
            <w:r>
              <w:rPr>
                <w:lang w:val="ro-RO"/>
              </w:rPr>
              <w:t>Dr. Matei Valeriu</w:t>
            </w:r>
          </w:p>
        </w:tc>
      </w:tr>
      <w:tr w:rsidR="00617D44" w:rsidRPr="00531A6B" w:rsidTr="00853751">
        <w:trPr>
          <w:trHeight w:val="345"/>
        </w:trPr>
        <w:tc>
          <w:tcPr>
            <w:tcW w:w="1710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58" w:type="dxa"/>
            <w:vMerge w:val="restart"/>
          </w:tcPr>
          <w:p w:rsidR="00617D44" w:rsidRPr="00531A6B" w:rsidRDefault="006E4713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</w:t>
            </w:r>
          </w:p>
        </w:tc>
        <w:tc>
          <w:tcPr>
            <w:tcW w:w="1332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511" w:type="dxa"/>
            <w:vMerge w:val="restart"/>
          </w:tcPr>
          <w:p w:rsidR="00617D44" w:rsidRPr="00531A6B" w:rsidRDefault="0085375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11/</w:t>
            </w:r>
            <w:r w:rsidR="006E4713">
              <w:rPr>
                <w:b/>
                <w:lang w:val="ro-RO"/>
              </w:rPr>
              <w:t>12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E4713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853751" w:rsidP="00AE684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AE6849">
              <w:rPr>
                <w:b/>
                <w:lang w:val="ro-RO"/>
              </w:rPr>
              <w:t>S</w:t>
            </w:r>
          </w:p>
        </w:tc>
      </w:tr>
      <w:tr w:rsidR="00617D44" w:rsidRPr="00531A6B" w:rsidTr="00853751">
        <w:trPr>
          <w:trHeight w:val="345"/>
        </w:trPr>
        <w:tc>
          <w:tcPr>
            <w:tcW w:w="1710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58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332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511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E471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AE684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AE684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AE6849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AE68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AE68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E35AC9">
              <w:rPr>
                <w:sz w:val="20"/>
              </w:rPr>
              <w:t>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E684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C604D3" w:rsidP="009C7A5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  <w:r w:rsidR="009C7A5B"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C604D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927E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7C263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72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C83084" w:rsidRPr="007C263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100</w:t>
            </w:r>
          </w:p>
          <w:p w:rsidR="00024A14" w:rsidRPr="007C263B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7C263B" w:rsidRDefault="00FF16C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4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="00E40543">
        <w:rPr>
          <w:lang w:val="ro-RO"/>
        </w:rPr>
        <w:t>(</w:t>
      </w:r>
      <w:r w:rsidR="00E40543" w:rsidRPr="009C2533">
        <w:rPr>
          <w:lang w:val="fr-FR"/>
        </w:rPr>
        <w:t>si nécessaire</w:t>
      </w:r>
      <w:r w:rsidRPr="00531A6B">
        <w:rPr>
          <w:lang w:val="ro-RO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9245B9" w:rsidP="00C83084">
            <w:pPr>
              <w:rPr>
                <w:lang w:val="ro-RO"/>
              </w:rPr>
            </w:pPr>
            <w:r w:rsidRPr="009245B9">
              <w:rPr>
                <w:lang w:val="ro-RO"/>
              </w:rPr>
              <w:t>N'est pas applicable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9245B9" w:rsidP="00474CD4">
            <w:pPr>
              <w:rPr>
                <w:lang w:val="ro-RO"/>
              </w:rPr>
            </w:pPr>
            <w:r w:rsidRPr="009245B9">
              <w:rPr>
                <w:lang w:val="ro-RO"/>
              </w:rPr>
              <w:t>N'est pas applicable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>5. Condi</w:t>
      </w:r>
      <w:r w:rsidR="00E40543">
        <w:rPr>
          <w:b/>
          <w:lang w:val="ro-RO"/>
        </w:rPr>
        <w:t>tions</w:t>
      </w:r>
      <w:r w:rsidRPr="00531A6B">
        <w:rPr>
          <w:b/>
          <w:lang w:val="ro-RO"/>
        </w:rPr>
        <w:t xml:space="preserve">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E40543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5.1 </w:t>
            </w:r>
            <w:r w:rsidRPr="009C2533">
              <w:rPr>
                <w:lang w:val="fr-FR"/>
              </w:rPr>
              <w:t>de déroulement du cours</w:t>
            </w:r>
          </w:p>
        </w:tc>
        <w:tc>
          <w:tcPr>
            <w:tcW w:w="7229" w:type="dxa"/>
            <w:shd w:val="clear" w:color="auto" w:fill="auto"/>
          </w:tcPr>
          <w:p w:rsidR="00C604D3" w:rsidRPr="00D53B6A" w:rsidRDefault="00C604D3" w:rsidP="00C604D3">
            <w:pPr>
              <w:jc w:val="both"/>
              <w:rPr>
                <w:szCs w:val="24"/>
                <w:lang w:val="fr-FR"/>
              </w:rPr>
            </w:pPr>
            <w:r w:rsidRPr="002E58B1">
              <w:rPr>
                <w:color w:val="000000"/>
                <w:lang w:val="fr-FR"/>
              </w:rPr>
              <w:t xml:space="preserve">La participation aux </w:t>
            </w:r>
            <w:r>
              <w:rPr>
                <w:color w:val="000000"/>
                <w:lang w:val="fr-FR"/>
              </w:rPr>
              <w:t>cours</w:t>
            </w:r>
            <w:r w:rsidRPr="002E58B1">
              <w:rPr>
                <w:color w:val="000000"/>
                <w:lang w:val="fr-FR"/>
              </w:rPr>
              <w:t xml:space="preserve"> est obligatoire, n’étant autorisées que </w:t>
            </w:r>
            <w:r>
              <w:rPr>
                <w:color w:val="000000"/>
                <w:lang w:val="fr-FR"/>
              </w:rPr>
              <w:t>30%</w:t>
            </w:r>
            <w:r w:rsidRPr="002E58B1">
              <w:rPr>
                <w:color w:val="000000"/>
                <w:lang w:val="fr-FR"/>
              </w:rPr>
              <w:t xml:space="preserve"> absences par semestre</w:t>
            </w:r>
            <w:r>
              <w:rPr>
                <w:szCs w:val="24"/>
                <w:lang w:val="fr-FR"/>
              </w:rPr>
              <w:t>.</w:t>
            </w:r>
          </w:p>
          <w:p w:rsidR="00C604D3" w:rsidRDefault="00C604D3" w:rsidP="00C604D3">
            <w:pPr>
              <w:jc w:val="both"/>
              <w:rPr>
                <w:szCs w:val="24"/>
                <w:lang w:val="fr-FR"/>
              </w:rPr>
            </w:pPr>
            <w:r w:rsidRPr="005C6AAD">
              <w:rPr>
                <w:szCs w:val="24"/>
                <w:lang w:val="fr-FR"/>
              </w:rPr>
              <w:t xml:space="preserve">Le retard des étudiants </w:t>
            </w:r>
            <w:r>
              <w:rPr>
                <w:szCs w:val="24"/>
                <w:lang w:val="fr-FR"/>
              </w:rPr>
              <w:t>aux</w:t>
            </w:r>
            <w:r w:rsidRPr="005C6AAD">
              <w:rPr>
                <w:szCs w:val="24"/>
                <w:lang w:val="fr-FR"/>
              </w:rPr>
              <w:t xml:space="preserve"> cours ne sera pas toléré car il s'avère perturbateur pour le processus éducatif</w:t>
            </w:r>
            <w:r>
              <w:rPr>
                <w:szCs w:val="24"/>
                <w:lang w:val="fr-FR"/>
              </w:rPr>
              <w:t>.</w:t>
            </w:r>
          </w:p>
          <w:p w:rsidR="00C604D3" w:rsidRPr="005A1348" w:rsidRDefault="00C604D3" w:rsidP="00C604D3">
            <w:pPr>
              <w:jc w:val="both"/>
              <w:rPr>
                <w:szCs w:val="24"/>
                <w:lang w:val="fr-FR"/>
              </w:rPr>
            </w:pPr>
            <w:r w:rsidRPr="005A1348">
              <w:rPr>
                <w:szCs w:val="24"/>
                <w:lang w:val="fr-FR"/>
              </w:rPr>
              <w:t>Les téléphones mobiles seront fermés pendant les cours, les co</w:t>
            </w:r>
            <w:r>
              <w:rPr>
                <w:szCs w:val="24"/>
                <w:lang w:val="fr-FR"/>
              </w:rPr>
              <w:t>nversations téléphoniques ne seront pas tolérées pendant le cours</w:t>
            </w:r>
            <w:r w:rsidRPr="005A1348">
              <w:rPr>
                <w:szCs w:val="24"/>
                <w:lang w:val="fr-FR"/>
              </w:rPr>
              <w:t xml:space="preserve"> et les étudiants ne </w:t>
            </w:r>
            <w:r>
              <w:rPr>
                <w:szCs w:val="24"/>
                <w:lang w:val="fr-FR"/>
              </w:rPr>
              <w:t>vont pas quitter</w:t>
            </w:r>
            <w:r w:rsidRPr="005A1348">
              <w:rPr>
                <w:szCs w:val="24"/>
                <w:lang w:val="fr-FR"/>
              </w:rPr>
              <w:t xml:space="preserve"> la classe pour prendre les appels téléphoniques personnels</w:t>
            </w:r>
            <w:r>
              <w:rPr>
                <w:szCs w:val="24"/>
                <w:lang w:val="fr-FR"/>
              </w:rPr>
              <w:t>.</w:t>
            </w:r>
          </w:p>
          <w:p w:rsidR="00617D44" w:rsidRPr="00E706B4" w:rsidRDefault="00C604D3" w:rsidP="00C604D3">
            <w:p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 w:rsidRPr="002E58B1">
              <w:rPr>
                <w:lang w:val="ro-RO"/>
              </w:rPr>
              <w:t>La présentation à l'examen final est conditio</w:t>
            </w:r>
            <w:r>
              <w:rPr>
                <w:lang w:val="ro-RO"/>
              </w:rPr>
              <w:t xml:space="preserve">née par: (1) La réussite à l’examen pratique; </w:t>
            </w:r>
            <w:r w:rsidRPr="002E58B1">
              <w:rPr>
                <w:lang w:val="ro-RO"/>
              </w:rPr>
              <w:t xml:space="preserve"> La présence aux 70% des cours; (3) </w:t>
            </w:r>
            <w:r>
              <w:rPr>
                <w:lang w:val="ro-RO"/>
              </w:rPr>
              <w:t>La présence aux 85</w:t>
            </w:r>
            <w:r w:rsidRPr="002E58B1">
              <w:rPr>
                <w:lang w:val="ro-RO"/>
              </w:rPr>
              <w:t>% des travaux pratiques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E40543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5.2 </w:t>
            </w:r>
            <w:r w:rsidR="00E40543" w:rsidRPr="009C2533">
              <w:rPr>
                <w:lang w:val="fr-FR"/>
              </w:rPr>
              <w:t>de déroulement des</w:t>
            </w:r>
            <w:r w:rsidR="00E40543">
              <w:rPr>
                <w:lang w:val="fr-FR"/>
              </w:rPr>
              <w:t xml:space="preserve"> travaux pratiques</w:t>
            </w:r>
          </w:p>
        </w:tc>
        <w:tc>
          <w:tcPr>
            <w:tcW w:w="7229" w:type="dxa"/>
            <w:shd w:val="clear" w:color="auto" w:fill="auto"/>
          </w:tcPr>
          <w:p w:rsidR="00C604D3" w:rsidRDefault="00C604D3" w:rsidP="00C604D3">
            <w:pPr>
              <w:numPr>
                <w:ilvl w:val="0"/>
                <w:numId w:val="3"/>
              </w:numPr>
              <w:jc w:val="both"/>
              <w:rPr>
                <w:color w:val="000000"/>
                <w:lang w:val="fr-FR"/>
              </w:rPr>
            </w:pPr>
            <w:r w:rsidRPr="002E58B1">
              <w:rPr>
                <w:color w:val="000000"/>
                <w:lang w:val="fr-FR"/>
              </w:rPr>
              <w:t xml:space="preserve">La participation aux travaux pratiques est obligatoire, n’étant autorisées que </w:t>
            </w:r>
            <w:r>
              <w:rPr>
                <w:color w:val="000000"/>
                <w:lang w:val="fr-FR"/>
              </w:rPr>
              <w:t>15%</w:t>
            </w:r>
            <w:r w:rsidRPr="002E58B1">
              <w:rPr>
                <w:color w:val="000000"/>
                <w:lang w:val="fr-FR"/>
              </w:rPr>
              <w:t xml:space="preserve"> absences par semestre sans rattrapage. </w:t>
            </w:r>
          </w:p>
          <w:p w:rsidR="00C604D3" w:rsidRDefault="00C604D3" w:rsidP="00C604D3">
            <w:pPr>
              <w:numPr>
                <w:ilvl w:val="0"/>
                <w:numId w:val="3"/>
              </w:numPr>
              <w:jc w:val="both"/>
              <w:rPr>
                <w:color w:val="000000"/>
                <w:lang w:val="fr-FR"/>
              </w:rPr>
            </w:pPr>
            <w:r w:rsidRPr="002E58B1">
              <w:rPr>
                <w:color w:val="000000"/>
                <w:lang w:val="fr-FR"/>
              </w:rPr>
              <w:t>Le rattrapage s’effectue dans</w:t>
            </w:r>
            <w:r>
              <w:rPr>
                <w:color w:val="000000"/>
                <w:lang w:val="fr-FR"/>
              </w:rPr>
              <w:t xml:space="preserve"> l”avant</w:t>
            </w:r>
            <w:r w:rsidR="00B91583">
              <w:rPr>
                <w:color w:val="000000"/>
                <w:lang w:val="fr-FR"/>
              </w:rPr>
              <w:t xml:space="preserve"> </w:t>
            </w:r>
            <w:r w:rsidRPr="002E58B1">
              <w:rPr>
                <w:color w:val="000000"/>
                <w:lang w:val="fr-FR"/>
              </w:rPr>
              <w:t xml:space="preserve">dernière semaine de chaque semestre et exige le paiement des frais afférents </w:t>
            </w:r>
            <w:r>
              <w:rPr>
                <w:color w:val="000000"/>
                <w:lang w:val="fr-FR"/>
              </w:rPr>
              <w:t>(à l'exception des cas médicaux qui necessitent l’</w:t>
            </w:r>
            <w:r w:rsidRPr="002E58B1">
              <w:rPr>
                <w:lang w:val="fr-FR"/>
              </w:rPr>
              <w:t>ap</w:t>
            </w:r>
            <w:r>
              <w:rPr>
                <w:lang w:val="fr-FR"/>
              </w:rPr>
              <w:t>probation du Décanat</w:t>
            </w:r>
            <w:r w:rsidRPr="002E58B1">
              <w:rPr>
                <w:lang w:val="fr-FR"/>
              </w:rPr>
              <w:t>).</w:t>
            </w:r>
          </w:p>
          <w:p w:rsidR="00C604D3" w:rsidRDefault="00C604D3" w:rsidP="00C604D3">
            <w:pPr>
              <w:numPr>
                <w:ilvl w:val="0"/>
                <w:numId w:val="3"/>
              </w:numPr>
              <w:jc w:val="both"/>
              <w:rPr>
                <w:color w:val="000000"/>
                <w:lang w:val="fr-FR"/>
              </w:rPr>
            </w:pPr>
            <w:r w:rsidRPr="005A1348">
              <w:rPr>
                <w:szCs w:val="24"/>
                <w:lang w:val="fr-FR"/>
              </w:rPr>
              <w:t xml:space="preserve">Les téléphones mobiles seront fermés pendant les </w:t>
            </w:r>
            <w:r>
              <w:rPr>
                <w:szCs w:val="24"/>
                <w:lang w:val="fr-FR"/>
              </w:rPr>
              <w:t>travaux pratiques</w:t>
            </w:r>
            <w:r w:rsidRPr="005A1348">
              <w:rPr>
                <w:szCs w:val="24"/>
                <w:lang w:val="fr-FR"/>
              </w:rPr>
              <w:t>, les co</w:t>
            </w:r>
            <w:r>
              <w:rPr>
                <w:szCs w:val="24"/>
                <w:lang w:val="fr-FR"/>
              </w:rPr>
              <w:t>nversations téléphoniques ne seront pas tolérées pendant le cours</w:t>
            </w:r>
            <w:r w:rsidRPr="005A1348">
              <w:rPr>
                <w:szCs w:val="24"/>
                <w:lang w:val="fr-FR"/>
              </w:rPr>
              <w:t xml:space="preserve"> et les étudiants ne </w:t>
            </w:r>
            <w:r>
              <w:rPr>
                <w:szCs w:val="24"/>
                <w:lang w:val="fr-FR"/>
              </w:rPr>
              <w:t>vont pas quitter</w:t>
            </w:r>
            <w:r w:rsidRPr="005A1348">
              <w:rPr>
                <w:szCs w:val="24"/>
                <w:lang w:val="fr-FR"/>
              </w:rPr>
              <w:t xml:space="preserve"> la classe pour prendre les appels téléphoniques personnels</w:t>
            </w:r>
            <w:r w:rsidRPr="002E58B1">
              <w:rPr>
                <w:szCs w:val="24"/>
                <w:lang w:val="fr-FR"/>
              </w:rPr>
              <w:t>.</w:t>
            </w:r>
          </w:p>
          <w:p w:rsidR="00617D44" w:rsidRPr="00C604D3" w:rsidRDefault="00B91583" w:rsidP="00B91583">
            <w:pPr>
              <w:numPr>
                <w:ilvl w:val="0"/>
                <w:numId w:val="3"/>
              </w:numPr>
              <w:jc w:val="both"/>
              <w:rPr>
                <w:color w:val="000000"/>
                <w:lang w:val="fr-FR"/>
              </w:rPr>
            </w:pPr>
            <w:r>
              <w:rPr>
                <w:lang w:val="fr-FR"/>
              </w:rPr>
              <w:t>Les</w:t>
            </w:r>
            <w:r w:rsidR="00C604D3" w:rsidRPr="00A34EB8">
              <w:rPr>
                <w:lang w:val="fr-FR"/>
              </w:rPr>
              <w:t xml:space="preserve"> date</w:t>
            </w:r>
            <w:r>
              <w:rPr>
                <w:lang w:val="fr-FR"/>
              </w:rPr>
              <w:t>s</w:t>
            </w:r>
            <w:r w:rsidR="00C604D3" w:rsidRPr="00A34EB8">
              <w:rPr>
                <w:lang w:val="fr-FR"/>
              </w:rPr>
              <w:t xml:space="preserve"> de l'examen final sont fixées par le titulaire des travaux pratiques en accord avec les étudiants. 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A60494" w:rsidRPr="00A60494" w:rsidRDefault="00A60494" w:rsidP="00A60494">
            <w:pPr>
              <w:suppressAutoHyphens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1. Familiarisation avec la terminologie médico-légale;</w:t>
            </w:r>
          </w:p>
          <w:p w:rsidR="00A60494" w:rsidRPr="00A60494" w:rsidRDefault="00A60494" w:rsidP="00A60494">
            <w:pPr>
              <w:suppressAutoHyphens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2. Utilisation des concepts de base et des principes spécifiques à la médecine légale;</w:t>
            </w:r>
          </w:p>
          <w:p w:rsidR="00A60494" w:rsidRPr="00A60494" w:rsidRDefault="00A60494" w:rsidP="00A60494">
            <w:pPr>
              <w:suppressAutoHyphens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3. Assimilation de connaissances minimales concernant la méthodologie des cas de médecine légale;</w:t>
            </w:r>
          </w:p>
          <w:p w:rsidR="00C83084" w:rsidRPr="004E40FF" w:rsidRDefault="00A60494" w:rsidP="00A60494">
            <w:pPr>
              <w:suppressAutoHyphens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4. connaissance de la valeur de l'expertise médico-légale;</w:t>
            </w: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A60494" w:rsidRPr="00A60494" w:rsidRDefault="00A60494" w:rsidP="00A60494">
            <w:pPr>
              <w:ind w:left="284" w:hanging="284"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1. Familiarisation des futurs médecins avec les notions de base de cette science situées à l'interface de la médecine et du droit;</w:t>
            </w:r>
          </w:p>
          <w:p w:rsidR="00A60494" w:rsidRPr="00A60494" w:rsidRDefault="00A60494" w:rsidP="00A60494">
            <w:pPr>
              <w:ind w:left="284" w:hanging="284"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2. Appliquer dans la pratique médicale la connaissance de la complétion correcte des documents du dossier médical;</w:t>
            </w:r>
          </w:p>
          <w:p w:rsidR="00A60494" w:rsidRPr="00A60494" w:rsidRDefault="00A60494" w:rsidP="00A60494">
            <w:pPr>
              <w:ind w:left="284" w:hanging="284"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3. Assimilation des principes des documents médico-légaux;</w:t>
            </w:r>
          </w:p>
          <w:p w:rsidR="00C83084" w:rsidRPr="003D5A6F" w:rsidRDefault="00A60494" w:rsidP="00A60494">
            <w:pPr>
              <w:ind w:left="284" w:hanging="284"/>
              <w:jc w:val="both"/>
              <w:rPr>
                <w:lang w:val="ro-RO"/>
              </w:rPr>
            </w:pPr>
            <w:r w:rsidRPr="00A60494">
              <w:rPr>
                <w:lang w:val="ro-RO"/>
              </w:rPr>
              <w:t>4. Collaboration avec des médecins de différentes spécialités en ce qui concerne l'examen de la victime.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E40543" w:rsidRPr="00D53B6A" w:rsidRDefault="00617D44" w:rsidP="00E40543">
      <w:pPr>
        <w:rPr>
          <w:lang w:val="fr-FR"/>
        </w:rPr>
      </w:pPr>
      <w:r w:rsidRPr="00531A6B">
        <w:rPr>
          <w:b/>
          <w:lang w:val="ro-RO"/>
        </w:rPr>
        <w:t xml:space="preserve">7. </w:t>
      </w:r>
      <w:r w:rsidR="00E40543" w:rsidRPr="00215AB0">
        <w:rPr>
          <w:b/>
          <w:lang w:val="fr-FR"/>
        </w:rPr>
        <w:t>Objectifs de la discipline</w:t>
      </w:r>
      <w:r w:rsidR="00E40543" w:rsidRPr="009C2533">
        <w:rPr>
          <w:lang w:val="fr-FR"/>
        </w:rPr>
        <w:t xml:space="preserve"> (découlant de la grille des compétences spécifiques accumulées)</w:t>
      </w:r>
    </w:p>
    <w:p w:rsidR="00617D44" w:rsidRPr="00531A6B" w:rsidRDefault="00617D44" w:rsidP="00617D44">
      <w:pPr>
        <w:rPr>
          <w:lang w:val="ro-RO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E40543" w:rsidP="00E40543">
            <w:pPr>
              <w:rPr>
                <w:lang w:val="ro-RO"/>
              </w:rPr>
            </w:pPr>
            <w:r>
              <w:rPr>
                <w:lang w:val="ro-RO"/>
              </w:rPr>
              <w:t xml:space="preserve">7.1 </w:t>
            </w:r>
            <w:r w:rsidRPr="009C2533">
              <w:rPr>
                <w:lang w:val="fr-FR"/>
              </w:rPr>
              <w:t>Objectif général de la discipline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A60494" w:rsidP="00A54C37">
            <w:pPr>
              <w:rPr>
                <w:lang w:val="ro-RO"/>
              </w:rPr>
            </w:pPr>
            <w:r w:rsidRPr="00A60494">
              <w:rPr>
                <w:lang w:val="ro-RO"/>
              </w:rPr>
              <w:t>Assimilation des concepts de base dans le domaine de la médecine légale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E40543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7.2 </w:t>
            </w:r>
            <w:r w:rsidRPr="009C2533">
              <w:rPr>
                <w:lang w:val="fr-FR"/>
              </w:rPr>
              <w:t>Objectifs spécifiques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A60494" w:rsidP="00CA5F32">
            <w:pPr>
              <w:rPr>
                <w:lang w:val="ro-RO"/>
              </w:rPr>
            </w:pPr>
            <w:r w:rsidRPr="00A60494">
              <w:rPr>
                <w:lang w:val="ro-RO"/>
              </w:rPr>
              <w:t>Connaître le rôle de la médecine légale dans le système de probation légale. Les études de cas sont destinées à présenter aux étudiants les problèmes spécifiques de la médecine légale.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7"/>
        <w:gridCol w:w="23"/>
        <w:gridCol w:w="1507"/>
        <w:gridCol w:w="113"/>
        <w:gridCol w:w="787"/>
        <w:gridCol w:w="293"/>
        <w:gridCol w:w="1386"/>
      </w:tblGrid>
      <w:tr w:rsidR="00C83084" w:rsidRPr="00531A6B" w:rsidTr="00673232">
        <w:tc>
          <w:tcPr>
            <w:tcW w:w="609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679" w:type="dxa"/>
            <w:gridSpan w:val="2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652E35" w:rsidRPr="00531A6B" w:rsidTr="00673232">
        <w:tc>
          <w:tcPr>
            <w:tcW w:w="6097" w:type="dxa"/>
            <w:vMerge w:val="restart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Histoire et domaine d'activité de la médecine légale. Le cadre organisationnel de la médecine légale en Europe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</w:tcPr>
          <w:p w:rsidR="00652E35" w:rsidRPr="001E7966" w:rsidRDefault="00652E35" w:rsidP="00811227">
            <w:pPr>
              <w:rPr>
                <w:lang w:val="ro-RO"/>
              </w:rPr>
            </w:pPr>
            <w:r w:rsidRPr="00A60494">
              <w:rPr>
                <w:lang w:val="ro-RO"/>
              </w:rPr>
              <w:t>Conférence, débat et discussion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 w:val="restart"/>
          </w:tcPr>
          <w:p w:rsidR="00652E35" w:rsidRPr="0041698C" w:rsidRDefault="00652E35" w:rsidP="00EF25BF">
            <w:pPr>
              <w:ind w:left="84"/>
              <w:rPr>
                <w:lang w:val="ro-RO"/>
              </w:rPr>
            </w:pPr>
            <w:r w:rsidRPr="00A60494">
              <w:rPr>
                <w:lang w:val="ro-RO"/>
              </w:rPr>
              <w:t>Conférence orale avec présentations PowerPoint structurées de manière interactive avec une iconographie riche et suggestive</w:t>
            </w:r>
          </w:p>
        </w:tc>
      </w:tr>
      <w:tr w:rsidR="00652E35" w:rsidRPr="00531A6B" w:rsidTr="00673232">
        <w:tc>
          <w:tcPr>
            <w:tcW w:w="6097" w:type="dxa"/>
            <w:vMerge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rPr>
          <w:trHeight w:val="70"/>
        </w:trPr>
        <w:tc>
          <w:tcPr>
            <w:tcW w:w="6097" w:type="dxa"/>
            <w:vMerge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Thanatologie médico-légale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Mort subite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Médecine clinique légale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Traumatologie topographique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accidents de la route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Asphyxie mécanique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Blessures causées par une arme à feu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Blessure due à des agents physiques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Infractions sexuelles. Avortement. infanticide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Identification médico-légale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Notions générales concernant l'expertise en psychiatrie légale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Pr="00531A6B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 xml:space="preserve">Toxicologie 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52E35" w:rsidRPr="00531A6B" w:rsidTr="00673232">
        <w:tc>
          <w:tcPr>
            <w:tcW w:w="6097" w:type="dxa"/>
            <w:shd w:val="clear" w:color="auto" w:fill="auto"/>
          </w:tcPr>
          <w:p w:rsidR="00652E35" w:rsidRPr="004D25F4" w:rsidRDefault="00652E35" w:rsidP="004D25F4">
            <w:pPr>
              <w:pStyle w:val="ListParagraph"/>
              <w:numPr>
                <w:ilvl w:val="0"/>
                <w:numId w:val="17"/>
              </w:numPr>
              <w:rPr>
                <w:lang w:val="ro-RO"/>
              </w:rPr>
            </w:pPr>
            <w:r w:rsidRPr="004D25F4">
              <w:rPr>
                <w:lang w:val="ro-RO"/>
              </w:rPr>
              <w:t>Le syndrome de l'enfant battu. Torture</w:t>
            </w:r>
          </w:p>
        </w:tc>
        <w:tc>
          <w:tcPr>
            <w:tcW w:w="1530" w:type="dxa"/>
            <w:gridSpan w:val="2"/>
            <w:vMerge/>
            <w:shd w:val="clear" w:color="auto" w:fill="auto"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52E35" w:rsidRDefault="00652E3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679" w:type="dxa"/>
            <w:gridSpan w:val="2"/>
            <w:vMerge/>
          </w:tcPr>
          <w:p w:rsidR="00652E35" w:rsidRPr="00531A6B" w:rsidRDefault="00652E35" w:rsidP="00AE64FD">
            <w:pPr>
              <w:rPr>
                <w:lang w:val="ro-RO"/>
              </w:rPr>
            </w:pPr>
          </w:p>
        </w:tc>
      </w:tr>
      <w:tr w:rsidR="00617D44" w:rsidRPr="00531A6B" w:rsidTr="003C7A9C">
        <w:tc>
          <w:tcPr>
            <w:tcW w:w="10206" w:type="dxa"/>
            <w:gridSpan w:val="7"/>
            <w:shd w:val="clear" w:color="auto" w:fill="auto"/>
          </w:tcPr>
          <w:p w:rsidR="00617D44" w:rsidRPr="0037447D" w:rsidRDefault="00A60494" w:rsidP="0037447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37447D">
              <w:rPr>
                <w:rFonts w:ascii="Times New Roman" w:hAnsi="Times New Roman"/>
                <w:sz w:val="20"/>
                <w:szCs w:val="20"/>
              </w:rPr>
              <w:t>Bibliograph</w:t>
            </w:r>
            <w:r w:rsidR="00617D44" w:rsidRPr="0037447D">
              <w:rPr>
                <w:rFonts w:ascii="Times New Roman" w:hAnsi="Times New Roman"/>
                <w:sz w:val="20"/>
                <w:szCs w:val="20"/>
              </w:rPr>
              <w:t>ie obligato</w:t>
            </w:r>
            <w:r w:rsidRPr="0037447D">
              <w:rPr>
                <w:rFonts w:ascii="Times New Roman" w:hAnsi="Times New Roman"/>
                <w:sz w:val="20"/>
                <w:szCs w:val="20"/>
              </w:rPr>
              <w:t>i</w:t>
            </w:r>
            <w:r w:rsidR="00617D44" w:rsidRPr="0037447D">
              <w:rPr>
                <w:rFonts w:ascii="Times New Roman" w:hAnsi="Times New Roman"/>
                <w:sz w:val="20"/>
                <w:szCs w:val="20"/>
              </w:rPr>
              <w:t>re:</w:t>
            </w:r>
          </w:p>
          <w:p w:rsidR="0037447D" w:rsidRPr="0037447D" w:rsidRDefault="0037447D" w:rsidP="0037447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37447D">
              <w:rPr>
                <w:rFonts w:ascii="Times New Roman" w:hAnsi="Times New Roman"/>
                <w:sz w:val="20"/>
                <w:szCs w:val="20"/>
              </w:rPr>
              <w:t xml:space="preserve">MÉDECINE LÉGALE CLINIQUE, </w:t>
            </w:r>
            <w:r w:rsidRPr="0037447D">
              <w:rPr>
                <w:rStyle w:val="shrt-desc"/>
                <w:rFonts w:ascii="Times New Roman" w:hAnsi="Times New Roman"/>
                <w:sz w:val="20"/>
                <w:szCs w:val="20"/>
              </w:rPr>
              <w:t xml:space="preserve">Médecine de la violence - Prise en charge des victimes et agresseurs, </w:t>
            </w:r>
            <w:r w:rsidRPr="0037447D">
              <w:rPr>
                <w:rStyle w:val="org"/>
                <w:rFonts w:ascii="Times New Roman" w:hAnsi="Times New Roman"/>
                <w:sz w:val="20"/>
                <w:szCs w:val="20"/>
              </w:rPr>
              <w:t xml:space="preserve">Éric Baccino, </w:t>
            </w:r>
          </w:p>
          <w:p w:rsidR="00617D44" w:rsidRPr="0037447D" w:rsidRDefault="00FB33AB" w:rsidP="0037447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37447D" w:rsidRPr="0037447D">
                <w:rPr>
                  <w:rFonts w:ascii="Times New Roman" w:hAnsi="Times New Roman"/>
                  <w:sz w:val="20"/>
                  <w:szCs w:val="20"/>
                </w:rPr>
                <w:t>Traité de médecine légale</w:t>
              </w:r>
            </w:hyperlink>
            <w:r w:rsidR="0037447D" w:rsidRPr="003744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hyperlink r:id="rId9" w:history="1">
              <w:r w:rsidR="0037447D" w:rsidRPr="0037447D">
                <w:rPr>
                  <w:rFonts w:ascii="Times New Roman" w:hAnsi="Times New Roman"/>
                  <w:sz w:val="20"/>
                  <w:szCs w:val="20"/>
                </w:rPr>
                <w:t>Jean-Pol Beauthier</w:t>
              </w:r>
            </w:hyperlink>
            <w:r w:rsidR="0037447D" w:rsidRPr="0037447D">
              <w:rPr>
                <w:rFonts w:ascii="Times New Roman" w:hAnsi="Times New Roman"/>
                <w:sz w:val="20"/>
                <w:szCs w:val="20"/>
              </w:rPr>
              <w:t> (Auteur) Scolaire / Universitaire - broché - De Boeck Supérieur - 2011</w:t>
            </w:r>
          </w:p>
          <w:p w:rsidR="00617D44" w:rsidRPr="0037447D" w:rsidRDefault="00652E35" w:rsidP="0037447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37447D">
              <w:rPr>
                <w:rFonts w:ascii="Times New Roman" w:hAnsi="Times New Roman"/>
                <w:sz w:val="20"/>
                <w:szCs w:val="20"/>
              </w:rPr>
              <w:t>Bibliograph</w:t>
            </w:r>
            <w:r w:rsidR="00617D44" w:rsidRPr="0037447D">
              <w:rPr>
                <w:rFonts w:ascii="Times New Roman" w:hAnsi="Times New Roman"/>
                <w:sz w:val="20"/>
                <w:szCs w:val="20"/>
              </w:rPr>
              <w:t>ie facultativ</w:t>
            </w:r>
            <w:r w:rsidRPr="0037447D">
              <w:rPr>
                <w:rFonts w:ascii="Times New Roman" w:hAnsi="Times New Roman"/>
                <w:sz w:val="20"/>
                <w:szCs w:val="20"/>
              </w:rPr>
              <w:t>e</w:t>
            </w:r>
            <w:r w:rsidR="00617D44" w:rsidRPr="0037447D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84CF6" w:rsidRPr="0037447D" w:rsidRDefault="00D84CF6" w:rsidP="0037447D">
            <w:pPr>
              <w:pStyle w:val="NoSpacing"/>
            </w:pPr>
            <w:r w:rsidRPr="0037447D">
              <w:rPr>
                <w:rFonts w:ascii="Times New Roman" w:hAnsi="Times New Roman"/>
                <w:sz w:val="20"/>
                <w:szCs w:val="20"/>
              </w:rPr>
              <w:t>1.</w:t>
            </w:r>
            <w:r w:rsidR="00E35AC9" w:rsidRPr="0037447D">
              <w:rPr>
                <w:rFonts w:ascii="Times New Roman" w:hAnsi="Times New Roman"/>
                <w:sz w:val="20"/>
                <w:szCs w:val="20"/>
              </w:rPr>
              <w:t xml:space="preserve"> Miras A., Mali M., Malicier D., L Identification en médecine légale</w:t>
            </w: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617D44" w:rsidRPr="00531A6B" w:rsidRDefault="00617D44" w:rsidP="00652E35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8.2 Seminar/ </w:t>
            </w:r>
            <w:r w:rsidR="003B3848" w:rsidRPr="00531A6B">
              <w:rPr>
                <w:lang w:val="ro-RO"/>
              </w:rPr>
              <w:t>L</w:t>
            </w:r>
            <w:r w:rsidRPr="00531A6B">
              <w:rPr>
                <w:lang w:val="ro-RO"/>
              </w:rPr>
              <w:t>aborator</w:t>
            </w:r>
            <w:r w:rsidR="003B3848"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386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0F1C3C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Introduction. Définition, domaines d'activité.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</w:tcPr>
          <w:p w:rsidR="00652E35" w:rsidRPr="00531A6B" w:rsidRDefault="00652E35" w:rsidP="00652E35">
            <w:pPr>
              <w:widowControl w:val="0"/>
              <w:autoSpaceDE w:val="0"/>
              <w:autoSpaceDN w:val="0"/>
              <w:adjustRightInd w:val="0"/>
              <w:spacing w:after="58"/>
              <w:ind w:left="9"/>
              <w:jc w:val="both"/>
              <w:rPr>
                <w:lang w:val="ro-RO"/>
              </w:rPr>
            </w:pPr>
            <w:r>
              <w:rPr>
                <w:lang w:val="en"/>
              </w:rPr>
              <w:t>D</w:t>
            </w:r>
            <w:r w:rsidRPr="00BE65AA">
              <w:rPr>
                <w:lang w:val="en"/>
              </w:rPr>
              <w:t xml:space="preserve">ebat </w:t>
            </w:r>
            <w:r>
              <w:rPr>
                <w:lang w:val="en"/>
              </w:rPr>
              <w:t>et</w:t>
            </w:r>
            <w:r w:rsidRPr="00BE65AA">
              <w:rPr>
                <w:lang w:val="en"/>
              </w:rPr>
              <w:t xml:space="preserve"> discussion</w:t>
            </w:r>
            <w:r w:rsidRPr="00531A6B">
              <w:rPr>
                <w:lang w:val="ro-RO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 w:val="restart"/>
          </w:tcPr>
          <w:p w:rsidR="00652E35" w:rsidRPr="0041698C" w:rsidRDefault="00652E35" w:rsidP="00652E35">
            <w:pPr>
              <w:ind w:left="84"/>
              <w:rPr>
                <w:lang w:val="ro-RO"/>
              </w:rPr>
            </w:pPr>
            <w:r w:rsidRPr="00A60494">
              <w:rPr>
                <w:lang w:val="ro-RO"/>
              </w:rPr>
              <w:t>Conférence orale avec présentations PowerPoint structurées de manière interactive avec une iconographie riche et suggestive</w:t>
            </w: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420D5D" w:rsidRDefault="00652E35" w:rsidP="00652E35">
            <w:pPr>
              <w:rPr>
                <w:lang w:val="ro-RO"/>
              </w:rPr>
            </w:pPr>
            <w:r w:rsidRPr="00BD0814">
              <w:rPr>
                <w:lang w:val="ro-RO"/>
              </w:rPr>
              <w:t>Les tâches et les tâches de médecin légiste autres que le médecin légiste en ce qui concerne les patients blessés et la personne décédée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6234E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Détermination du taux d'alcool dans le sang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6234EB" w:rsidRDefault="00652E35" w:rsidP="00652E35">
            <w:pPr>
              <w:rPr>
                <w:lang w:val="ro-RO"/>
              </w:rPr>
            </w:pPr>
            <w:r w:rsidRPr="00BD0814">
              <w:rPr>
                <w:lang w:val="ro-RO"/>
              </w:rPr>
              <w:t>Types de documents médico-légaux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6234E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La structure du certificat médico-légal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531A6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Le certificat médico-légal - le barème relatif à l'octroi de journées de soins médicaux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531A6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Certificat médico-légal - la méthodologie de l'examen des victimes d'agression physique, d'accident de la route, d'agression sexuelle, etc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3C7A9C" w:rsidRDefault="00652E35" w:rsidP="00652E35">
            <w:pPr>
              <w:ind w:left="-42"/>
              <w:rPr>
                <w:lang w:val="it-IT"/>
              </w:rPr>
            </w:pPr>
            <w:r w:rsidRPr="00BD0814">
              <w:rPr>
                <w:lang w:val="ro-RO"/>
              </w:rPr>
              <w:t>Certificat médico-légal - encadrement légal de l'acte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531A6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Exemples de certificats médico-légaux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FC687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Recherche sur site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FC687B" w:rsidRDefault="00652E35" w:rsidP="00652E35">
            <w:pPr>
              <w:rPr>
                <w:lang w:val="ro-RO"/>
              </w:rPr>
            </w:pPr>
            <w:r w:rsidRPr="00BD0814">
              <w:rPr>
                <w:lang w:val="ro-RO"/>
              </w:rPr>
              <w:t>Autopsie médico-légale - les situations dans lesquelles l'autopsie médico-légale est obligatoire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FC687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Autopsie médico-légale - participation des étudiants en autopsie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531A6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t>Autopsie médico-légale - examen externe du corps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AA6545">
        <w:tc>
          <w:tcPr>
            <w:tcW w:w="6120" w:type="dxa"/>
            <w:gridSpan w:val="2"/>
            <w:shd w:val="clear" w:color="auto" w:fill="auto"/>
          </w:tcPr>
          <w:p w:rsidR="00652E35" w:rsidRPr="00531A6B" w:rsidRDefault="00652E35" w:rsidP="00652E35">
            <w:pPr>
              <w:ind w:left="-42"/>
              <w:rPr>
                <w:lang w:val="ro-RO"/>
              </w:rPr>
            </w:pPr>
            <w:r w:rsidRPr="00BD0814">
              <w:rPr>
                <w:lang w:val="ro-RO"/>
              </w:rPr>
              <w:lastRenderedPageBreak/>
              <w:t>La structure du rapport d'autopsie médico-légale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52E35" w:rsidRPr="00531A6B" w:rsidRDefault="00652E35" w:rsidP="00652E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652E35" w:rsidRPr="00531A6B" w:rsidRDefault="00652E35" w:rsidP="00652E35">
            <w:pPr>
              <w:rPr>
                <w:lang w:val="ro-RO"/>
              </w:rPr>
            </w:pPr>
          </w:p>
        </w:tc>
      </w:tr>
      <w:tr w:rsidR="00652E35" w:rsidRPr="00531A6B" w:rsidTr="003C7A9C">
        <w:tc>
          <w:tcPr>
            <w:tcW w:w="10206" w:type="dxa"/>
            <w:gridSpan w:val="7"/>
            <w:shd w:val="clear" w:color="auto" w:fill="auto"/>
          </w:tcPr>
          <w:p w:rsidR="00652E35" w:rsidRPr="00C604D3" w:rsidRDefault="00652E35" w:rsidP="00652E35">
            <w:pPr>
              <w:jc w:val="both"/>
              <w:rPr>
                <w:b/>
                <w:color w:val="181818"/>
                <w:lang w:val="ro-RO"/>
              </w:rPr>
            </w:pPr>
            <w:r w:rsidRPr="00C604D3">
              <w:rPr>
                <w:b/>
                <w:color w:val="181818"/>
                <w:lang w:val="ro-RO"/>
              </w:rPr>
              <w:t>Bibliographie obligatoire:</w:t>
            </w:r>
          </w:p>
          <w:p w:rsidR="00652E35" w:rsidRPr="00C604D3" w:rsidRDefault="00652E35" w:rsidP="00C604D3">
            <w:pPr>
              <w:pStyle w:val="NoSpacing"/>
              <w:jc w:val="both"/>
              <w:rPr>
                <w:rFonts w:ascii="Times New Roman" w:hAnsi="Times New Roman"/>
                <w:b/>
                <w:color w:val="181818"/>
                <w:lang w:val="ro-RO"/>
              </w:rPr>
            </w:pPr>
            <w:r w:rsidRPr="00C604D3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AF5EDA" w:rsidRPr="00C604D3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Memento des urgences </w:t>
            </w:r>
            <w:r w:rsidR="00AF5EDA" w:rsidRPr="00C604D3">
              <w:rPr>
                <w:rFonts w:ascii="Times New Roman" w:hAnsi="Times New Roman"/>
                <w:lang w:val="ro-RO"/>
              </w:rPr>
              <w:t>médico-légales, Ed. De Boeck Superieur, 2014</w:t>
            </w:r>
          </w:p>
          <w:p w:rsidR="00652E35" w:rsidRPr="00C604D3" w:rsidRDefault="00652E35" w:rsidP="00652E35">
            <w:pPr>
              <w:jc w:val="both"/>
              <w:rPr>
                <w:b/>
                <w:color w:val="181818"/>
                <w:lang w:val="ro-RO"/>
              </w:rPr>
            </w:pPr>
            <w:r w:rsidRPr="00C604D3">
              <w:rPr>
                <w:b/>
                <w:color w:val="181818"/>
                <w:lang w:val="ro-RO"/>
              </w:rPr>
              <w:t>Bibliographie facultative:</w:t>
            </w:r>
          </w:p>
          <w:p w:rsidR="00652E35" w:rsidRPr="00C604D3" w:rsidRDefault="00652E35" w:rsidP="00673232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C604D3">
              <w:rPr>
                <w:sz w:val="20"/>
                <w:lang w:val="ro-RO"/>
              </w:rPr>
              <w:t>1.</w:t>
            </w:r>
            <w:r w:rsidR="00AF5EDA" w:rsidRPr="00C604D3">
              <w:rPr>
                <w:sz w:val="20"/>
                <w:lang w:val="it-IT"/>
              </w:rPr>
              <w:t xml:space="preserve"> Fournier, Etienne, Elements de medecine legale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E40543" w:rsidP="00617D44">
      <w:pPr>
        <w:rPr>
          <w:b/>
          <w:lang w:val="ro-RO"/>
        </w:rPr>
      </w:pPr>
      <w:r>
        <w:rPr>
          <w:b/>
          <w:lang w:val="ro-RO"/>
        </w:rPr>
        <w:t xml:space="preserve">9. </w:t>
      </w:r>
      <w:r>
        <w:rPr>
          <w:b/>
          <w:lang w:val="fr-FR"/>
        </w:rPr>
        <w:t>La corroboration</w:t>
      </w:r>
      <w:r w:rsidRPr="00CB04AB">
        <w:rPr>
          <w:b/>
          <w:lang w:val="fr-FR"/>
        </w:rPr>
        <w:t xml:space="preserve"> des contenus de la discipline avec les </w:t>
      </w:r>
      <w:r>
        <w:rPr>
          <w:b/>
          <w:lang w:val="fr-FR"/>
        </w:rPr>
        <w:t>attentes des représentants des</w:t>
      </w:r>
      <w:r w:rsidRPr="00CB04AB">
        <w:rPr>
          <w:b/>
          <w:lang w:val="fr-FR"/>
        </w:rPr>
        <w:t xml:space="preserve"> communauté</w:t>
      </w:r>
      <w:r>
        <w:rPr>
          <w:b/>
          <w:lang w:val="fr-FR"/>
        </w:rPr>
        <w:t>s</w:t>
      </w:r>
      <w:r w:rsidRPr="00CB04AB">
        <w:rPr>
          <w:b/>
          <w:lang w:val="fr-FR"/>
        </w:rPr>
        <w:t xml:space="preserve"> épistémique</w:t>
      </w:r>
      <w:r>
        <w:rPr>
          <w:b/>
          <w:lang w:val="fr-FR"/>
        </w:rPr>
        <w:t>s</w:t>
      </w:r>
      <w:r w:rsidRPr="00CB04AB">
        <w:rPr>
          <w:b/>
          <w:lang w:val="fr-FR"/>
        </w:rPr>
        <w:t>, des associations professionnelles et des employeurs représentatifs du domaine afférent au programme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690B94" w:rsidRDefault="00EC0C83" w:rsidP="00690B94">
            <w:pPr>
              <w:ind w:left="-18" w:firstLine="18"/>
              <w:jc w:val="both"/>
              <w:rPr>
                <w:lang w:val="ro-RO"/>
              </w:rPr>
            </w:pPr>
            <w:r w:rsidRPr="00EC0C83">
              <w:rPr>
                <w:lang w:val="ro-RO"/>
              </w:rPr>
              <w:t>Afin d'enseigner le sujet, des dialogues, des études de cas et une analyse comparative des législations internationale, européenne et roumaine seront utilisés.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E40543" w:rsidP="00617D44">
      <w:pPr>
        <w:rPr>
          <w:b/>
          <w:lang w:val="ro-RO"/>
        </w:rPr>
      </w:pPr>
      <w:r>
        <w:rPr>
          <w:b/>
          <w:lang w:val="ro-RO"/>
        </w:rPr>
        <w:t>10. Evaluation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3288"/>
        <w:gridCol w:w="3402"/>
        <w:gridCol w:w="1559"/>
      </w:tblGrid>
      <w:tr w:rsidR="00617D44" w:rsidRPr="00531A6B" w:rsidTr="00EC0C83">
        <w:tc>
          <w:tcPr>
            <w:tcW w:w="195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328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EC0C83">
        <w:trPr>
          <w:trHeight w:val="975"/>
        </w:trPr>
        <w:tc>
          <w:tcPr>
            <w:tcW w:w="195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3288" w:type="dxa"/>
            <w:shd w:val="clear" w:color="auto" w:fill="auto"/>
          </w:tcPr>
          <w:p w:rsidR="00DA5514" w:rsidRDefault="00EC0C83" w:rsidP="00EC0C83">
            <w:pPr>
              <w:rPr>
                <w:lang w:val="ro-RO"/>
              </w:rPr>
            </w:pPr>
            <w:r w:rsidRPr="00EC0C83">
              <w:rPr>
                <w:i/>
                <w:lang w:val="ro-RO"/>
              </w:rPr>
              <w:t>Connaissance pour la note 5:</w:t>
            </w:r>
            <w:r>
              <w:rPr>
                <w:lang w:val="ro-RO"/>
              </w:rPr>
              <w:t xml:space="preserve"> </w:t>
            </w:r>
            <w:r w:rsidRPr="00EC0C83">
              <w:rPr>
                <w:lang w:val="ro-RO"/>
              </w:rPr>
              <w:t>Notions de base sur les sujets abordés dans le cours</w:t>
            </w:r>
          </w:p>
          <w:p w:rsidR="00EC0C83" w:rsidRDefault="00EC0C83" w:rsidP="00EC0C83">
            <w:pPr>
              <w:rPr>
                <w:i/>
                <w:lang w:val="ro-RO"/>
              </w:rPr>
            </w:pPr>
            <w:r w:rsidRPr="00EC0C83">
              <w:rPr>
                <w:i/>
                <w:lang w:val="ro-RO"/>
              </w:rPr>
              <w:t>Connaissance pour la note 10:</w:t>
            </w:r>
          </w:p>
          <w:p w:rsidR="00EC0C83" w:rsidRPr="00EC0C83" w:rsidRDefault="00EC0C83" w:rsidP="00EC0C83">
            <w:pPr>
              <w:rPr>
                <w:lang w:val="ro-RO"/>
              </w:rPr>
            </w:pPr>
            <w:r w:rsidRPr="00EC0C83">
              <w:rPr>
                <w:lang w:val="ro-RO"/>
              </w:rPr>
              <w:t>Toutes les notions présentées dans le cours</w:t>
            </w:r>
          </w:p>
        </w:tc>
        <w:tc>
          <w:tcPr>
            <w:tcW w:w="3402" w:type="dxa"/>
            <w:shd w:val="clear" w:color="auto" w:fill="auto"/>
          </w:tcPr>
          <w:p w:rsidR="00617D44" w:rsidRPr="00C1436E" w:rsidRDefault="00EC0C83" w:rsidP="00CB3B79">
            <w:pPr>
              <w:rPr>
                <w:lang w:val="ro-RO"/>
              </w:rPr>
            </w:pPr>
            <w:r w:rsidRPr="00EC0C83">
              <w:rPr>
                <w:lang w:val="ro-RO"/>
              </w:rPr>
              <w:t>Question à choix multiple (50 questions)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CB3B79" w:rsidP="00AE64FD">
            <w:pPr>
              <w:rPr>
                <w:lang w:val="ro-RO"/>
              </w:rPr>
            </w:pPr>
            <w:r>
              <w:rPr>
                <w:lang w:val="ro-RO"/>
              </w:rPr>
              <w:t>70%</w:t>
            </w:r>
          </w:p>
        </w:tc>
      </w:tr>
      <w:tr w:rsidR="00617D44" w:rsidRPr="00531A6B" w:rsidTr="00EC0C83">
        <w:trPr>
          <w:trHeight w:val="1335"/>
        </w:trPr>
        <w:tc>
          <w:tcPr>
            <w:tcW w:w="195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3288" w:type="dxa"/>
            <w:shd w:val="clear" w:color="auto" w:fill="auto"/>
          </w:tcPr>
          <w:p w:rsidR="00DA5514" w:rsidRPr="00C1436E" w:rsidRDefault="00EC0C83" w:rsidP="00DA5514">
            <w:pPr>
              <w:rPr>
                <w:lang w:val="ro-RO"/>
              </w:rPr>
            </w:pPr>
            <w:r w:rsidRPr="00EC0C83">
              <w:rPr>
                <w:i/>
                <w:lang w:val="ro-RO"/>
              </w:rPr>
              <w:t xml:space="preserve">Connaissance pour la note </w:t>
            </w:r>
            <w:r>
              <w:rPr>
                <w:i/>
                <w:lang w:val="ro-RO"/>
              </w:rPr>
              <w:t>5</w:t>
            </w:r>
            <w:r w:rsidRPr="00EC0C83">
              <w:rPr>
                <w:i/>
                <w:lang w:val="ro-RO"/>
              </w:rPr>
              <w:t>:</w:t>
            </w:r>
          </w:p>
          <w:p w:rsidR="00EC0C83" w:rsidRDefault="00EC0C83" w:rsidP="00C1436E">
            <w:pPr>
              <w:jc w:val="both"/>
              <w:rPr>
                <w:i/>
                <w:lang w:val="ro-RO"/>
              </w:rPr>
            </w:pPr>
            <w:r w:rsidRPr="00EC0C83">
              <w:rPr>
                <w:lang w:val="ro-RO"/>
              </w:rPr>
              <w:t>Notions de base sur les sujets discutés au laboratoire</w:t>
            </w:r>
          </w:p>
          <w:p w:rsidR="00EC0C83" w:rsidRDefault="00EC0C83" w:rsidP="00EC0C83">
            <w:pPr>
              <w:jc w:val="both"/>
              <w:rPr>
                <w:i/>
                <w:lang w:val="ro-RO"/>
              </w:rPr>
            </w:pPr>
            <w:r w:rsidRPr="00EC0C83">
              <w:rPr>
                <w:i/>
                <w:lang w:val="ro-RO"/>
              </w:rPr>
              <w:t>Connaissance pour la note 10:</w:t>
            </w:r>
          </w:p>
          <w:p w:rsidR="00617D44" w:rsidRPr="003D6D30" w:rsidRDefault="00EC0C83" w:rsidP="00EC0C83">
            <w:pPr>
              <w:jc w:val="both"/>
              <w:rPr>
                <w:lang w:val="ro-RO"/>
              </w:rPr>
            </w:pPr>
            <w:r w:rsidRPr="00EC0C83">
              <w:rPr>
                <w:lang w:val="ro-RO"/>
              </w:rPr>
              <w:t>Toutes les notions présentées dans le laboratoire</w:t>
            </w:r>
          </w:p>
        </w:tc>
        <w:tc>
          <w:tcPr>
            <w:tcW w:w="3402" w:type="dxa"/>
            <w:shd w:val="clear" w:color="auto" w:fill="auto"/>
          </w:tcPr>
          <w:p w:rsidR="00617D44" w:rsidRPr="00F27271" w:rsidRDefault="00EC0C83" w:rsidP="00EC0C83">
            <w:pPr>
              <w:rPr>
                <w:lang w:val="ro-RO"/>
              </w:rPr>
            </w:pPr>
            <w:r w:rsidRPr="00EC0C83">
              <w:rPr>
                <w:lang w:val="ro-RO"/>
              </w:rPr>
              <w:t>Examen pratique oral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CB3B79" w:rsidP="00AE64FD">
            <w:pPr>
              <w:rPr>
                <w:lang w:val="ro-RO"/>
              </w:rPr>
            </w:pPr>
            <w:r>
              <w:rPr>
                <w:lang w:val="ro-RO"/>
              </w:rPr>
              <w:t>30%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E40543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10.6 </w:t>
            </w:r>
            <w:r w:rsidR="00E40543" w:rsidRPr="009C2533">
              <w:rPr>
                <w:lang w:val="fr-FR"/>
              </w:rPr>
              <w:t>Standard minimal de performance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EC0C83" w:rsidRPr="00EC0C83" w:rsidRDefault="00EC0C83" w:rsidP="00EC0C83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EC0C83">
              <w:rPr>
                <w:lang w:val="ro-RO"/>
              </w:rPr>
              <w:t>examen écrit - minimum 5</w:t>
            </w:r>
          </w:p>
          <w:p w:rsidR="00B61835" w:rsidRPr="00531A6B" w:rsidRDefault="00EC0C83" w:rsidP="00EC0C83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EC0C83">
              <w:rPr>
                <w:lang w:val="ro-RO"/>
              </w:rPr>
              <w:t>examen pratique - minimum 5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617D44" w:rsidRPr="00531A6B" w:rsidRDefault="0088738A" w:rsidP="0088738A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617D44" w:rsidRDefault="002C33F6" w:rsidP="00AE64FD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88738A">
              <w:rPr>
                <w:lang w:val="ro-RO"/>
              </w:rPr>
              <w:t>.........................................</w:t>
            </w:r>
          </w:p>
          <w:p w:rsidR="00617D44" w:rsidRPr="00531A6B" w:rsidRDefault="002C33F6" w:rsidP="0088738A">
            <w:pPr>
              <w:rPr>
                <w:lang w:val="ro-RO"/>
              </w:rPr>
            </w:pPr>
            <w:r>
              <w:rPr>
                <w:lang w:val="ro-RO"/>
              </w:rPr>
              <w:t>2……</w:t>
            </w:r>
          </w:p>
        </w:tc>
      </w:tr>
      <w:tr w:rsidR="0088738A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88738A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:rsidTr="0088738A"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8738A">
              <w:rPr>
                <w:lang w:val="ro-RO"/>
              </w:rPr>
              <w:t>....................................................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10"/>
      <w:footerReference w:type="even" r:id="rId11"/>
      <w:footerReference w:type="default" r:id="rId12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3AB" w:rsidRDefault="00FB33AB">
      <w:r>
        <w:separator/>
      </w:r>
    </w:p>
  </w:endnote>
  <w:endnote w:type="continuationSeparator" w:id="0">
    <w:p w:rsidR="00FB33AB" w:rsidRDefault="00FB3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055">
      <w:rPr>
        <w:rStyle w:val="PageNumber"/>
        <w:noProof/>
      </w:rPr>
      <w:t>1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3AB" w:rsidRDefault="00FB33AB">
      <w:r>
        <w:separator/>
      </w:r>
    </w:p>
  </w:footnote>
  <w:footnote w:type="continuationSeparator" w:id="0">
    <w:p w:rsidR="00FB33AB" w:rsidRDefault="00FB3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D564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BCF"/>
    <w:multiLevelType w:val="hybridMultilevel"/>
    <w:tmpl w:val="288CC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B391D"/>
    <w:multiLevelType w:val="hybridMultilevel"/>
    <w:tmpl w:val="58B0DE1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B4075A"/>
    <w:multiLevelType w:val="hybridMultilevel"/>
    <w:tmpl w:val="7990097A"/>
    <w:lvl w:ilvl="0" w:tplc="D21E72B2">
      <w:start w:val="2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>
    <w:nsid w:val="459A6184"/>
    <w:multiLevelType w:val="hybridMultilevel"/>
    <w:tmpl w:val="93EC57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7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FA7A6E"/>
    <w:multiLevelType w:val="multilevel"/>
    <w:tmpl w:val="3430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15"/>
  </w:num>
  <w:num w:numId="11">
    <w:abstractNumId w:val="11"/>
  </w:num>
  <w:num w:numId="12">
    <w:abstractNumId w:val="3"/>
  </w:num>
  <w:num w:numId="13">
    <w:abstractNumId w:val="14"/>
  </w:num>
  <w:num w:numId="14">
    <w:abstractNumId w:val="9"/>
  </w:num>
  <w:num w:numId="15">
    <w:abstractNumId w:val="1"/>
  </w:num>
  <w:num w:numId="16">
    <w:abstractNumId w:val="12"/>
  </w:num>
  <w:num w:numId="17">
    <w:abstractNumId w:val="2"/>
  </w:num>
  <w:num w:numId="18">
    <w:abstractNumId w:val="18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75"/>
    <w:rsid w:val="000008E7"/>
    <w:rsid w:val="0000556E"/>
    <w:rsid w:val="00011063"/>
    <w:rsid w:val="00013BE6"/>
    <w:rsid w:val="0001752D"/>
    <w:rsid w:val="000200E6"/>
    <w:rsid w:val="00021F2C"/>
    <w:rsid w:val="00024A14"/>
    <w:rsid w:val="00031404"/>
    <w:rsid w:val="00031A69"/>
    <w:rsid w:val="000323BA"/>
    <w:rsid w:val="00053720"/>
    <w:rsid w:val="000571F8"/>
    <w:rsid w:val="00073606"/>
    <w:rsid w:val="000750E1"/>
    <w:rsid w:val="000857F9"/>
    <w:rsid w:val="0009086E"/>
    <w:rsid w:val="00092ED0"/>
    <w:rsid w:val="00093754"/>
    <w:rsid w:val="000A0C50"/>
    <w:rsid w:val="000A5CB2"/>
    <w:rsid w:val="000A7AD7"/>
    <w:rsid w:val="000B1DAE"/>
    <w:rsid w:val="000B21AD"/>
    <w:rsid w:val="000C0982"/>
    <w:rsid w:val="000C59EA"/>
    <w:rsid w:val="000C5B3F"/>
    <w:rsid w:val="000D17CD"/>
    <w:rsid w:val="000E195D"/>
    <w:rsid w:val="000E563B"/>
    <w:rsid w:val="000E6CE4"/>
    <w:rsid w:val="000F1C3C"/>
    <w:rsid w:val="000F2D4D"/>
    <w:rsid w:val="000F4EF9"/>
    <w:rsid w:val="000F62F8"/>
    <w:rsid w:val="0010274A"/>
    <w:rsid w:val="00114217"/>
    <w:rsid w:val="00126A8B"/>
    <w:rsid w:val="00132456"/>
    <w:rsid w:val="00141479"/>
    <w:rsid w:val="00143680"/>
    <w:rsid w:val="00144E1D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53D2"/>
    <w:rsid w:val="001D6CF0"/>
    <w:rsid w:val="001D76E1"/>
    <w:rsid w:val="001E3FEB"/>
    <w:rsid w:val="001E7966"/>
    <w:rsid w:val="001F0375"/>
    <w:rsid w:val="001F7EF0"/>
    <w:rsid w:val="0020005A"/>
    <w:rsid w:val="00204E42"/>
    <w:rsid w:val="002058C2"/>
    <w:rsid w:val="00205948"/>
    <w:rsid w:val="00212D79"/>
    <w:rsid w:val="00224E59"/>
    <w:rsid w:val="002257EE"/>
    <w:rsid w:val="002344D0"/>
    <w:rsid w:val="00242DE4"/>
    <w:rsid w:val="0024412D"/>
    <w:rsid w:val="00254B0A"/>
    <w:rsid w:val="0025700E"/>
    <w:rsid w:val="002575E7"/>
    <w:rsid w:val="00262962"/>
    <w:rsid w:val="00266808"/>
    <w:rsid w:val="00275381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35574"/>
    <w:rsid w:val="00336668"/>
    <w:rsid w:val="00341257"/>
    <w:rsid w:val="0037447D"/>
    <w:rsid w:val="00382035"/>
    <w:rsid w:val="003844CF"/>
    <w:rsid w:val="003915F7"/>
    <w:rsid w:val="00393AF6"/>
    <w:rsid w:val="003A3280"/>
    <w:rsid w:val="003B3848"/>
    <w:rsid w:val="003B6DFA"/>
    <w:rsid w:val="003C7A9C"/>
    <w:rsid w:val="003D5A6F"/>
    <w:rsid w:val="003D6D30"/>
    <w:rsid w:val="003E19E7"/>
    <w:rsid w:val="003E7E90"/>
    <w:rsid w:val="003F699E"/>
    <w:rsid w:val="0041698C"/>
    <w:rsid w:val="00420D5D"/>
    <w:rsid w:val="00420EAD"/>
    <w:rsid w:val="00425CA6"/>
    <w:rsid w:val="00445511"/>
    <w:rsid w:val="00451E01"/>
    <w:rsid w:val="00454B1D"/>
    <w:rsid w:val="00461F84"/>
    <w:rsid w:val="00474CD4"/>
    <w:rsid w:val="00477FFD"/>
    <w:rsid w:val="00483616"/>
    <w:rsid w:val="0048376B"/>
    <w:rsid w:val="004A130B"/>
    <w:rsid w:val="004B4AFF"/>
    <w:rsid w:val="004D25F4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65114"/>
    <w:rsid w:val="005726B5"/>
    <w:rsid w:val="00582BBE"/>
    <w:rsid w:val="00586036"/>
    <w:rsid w:val="0058770B"/>
    <w:rsid w:val="00592FAC"/>
    <w:rsid w:val="005A08B5"/>
    <w:rsid w:val="005B60F1"/>
    <w:rsid w:val="005B7C3A"/>
    <w:rsid w:val="005C15BE"/>
    <w:rsid w:val="005D0723"/>
    <w:rsid w:val="005D2B6D"/>
    <w:rsid w:val="005D4119"/>
    <w:rsid w:val="005D75B0"/>
    <w:rsid w:val="005D7FE8"/>
    <w:rsid w:val="005E22C4"/>
    <w:rsid w:val="00602B6D"/>
    <w:rsid w:val="00606917"/>
    <w:rsid w:val="00611191"/>
    <w:rsid w:val="00617D44"/>
    <w:rsid w:val="0062034C"/>
    <w:rsid w:val="006234EB"/>
    <w:rsid w:val="00626A93"/>
    <w:rsid w:val="0063632B"/>
    <w:rsid w:val="006432C2"/>
    <w:rsid w:val="00652E35"/>
    <w:rsid w:val="00660FF9"/>
    <w:rsid w:val="006646C9"/>
    <w:rsid w:val="00666AA4"/>
    <w:rsid w:val="00673232"/>
    <w:rsid w:val="0067367A"/>
    <w:rsid w:val="006748A8"/>
    <w:rsid w:val="0068766C"/>
    <w:rsid w:val="00690B94"/>
    <w:rsid w:val="006937B4"/>
    <w:rsid w:val="006B010F"/>
    <w:rsid w:val="006B1BDC"/>
    <w:rsid w:val="006B4BA0"/>
    <w:rsid w:val="006B78FE"/>
    <w:rsid w:val="006C65B2"/>
    <w:rsid w:val="006D22A9"/>
    <w:rsid w:val="006D5D0A"/>
    <w:rsid w:val="006D7F4B"/>
    <w:rsid w:val="006E4713"/>
    <w:rsid w:val="006E58B4"/>
    <w:rsid w:val="006E6408"/>
    <w:rsid w:val="006F227D"/>
    <w:rsid w:val="006F4955"/>
    <w:rsid w:val="006F4E96"/>
    <w:rsid w:val="006F5396"/>
    <w:rsid w:val="00710756"/>
    <w:rsid w:val="007165A1"/>
    <w:rsid w:val="00717185"/>
    <w:rsid w:val="00717DBA"/>
    <w:rsid w:val="00720781"/>
    <w:rsid w:val="00721BE2"/>
    <w:rsid w:val="00727918"/>
    <w:rsid w:val="0073276A"/>
    <w:rsid w:val="007403E0"/>
    <w:rsid w:val="0074096C"/>
    <w:rsid w:val="007513F8"/>
    <w:rsid w:val="00752DDB"/>
    <w:rsid w:val="00755357"/>
    <w:rsid w:val="00780792"/>
    <w:rsid w:val="00780D7E"/>
    <w:rsid w:val="00790032"/>
    <w:rsid w:val="00791055"/>
    <w:rsid w:val="00797B91"/>
    <w:rsid w:val="007A2588"/>
    <w:rsid w:val="007A545B"/>
    <w:rsid w:val="007A619B"/>
    <w:rsid w:val="007A75C7"/>
    <w:rsid w:val="007B7CFB"/>
    <w:rsid w:val="007C263B"/>
    <w:rsid w:val="007C7438"/>
    <w:rsid w:val="007D7179"/>
    <w:rsid w:val="007E2C08"/>
    <w:rsid w:val="007E6023"/>
    <w:rsid w:val="007E72C1"/>
    <w:rsid w:val="007F5AF9"/>
    <w:rsid w:val="007F5E32"/>
    <w:rsid w:val="007F7F89"/>
    <w:rsid w:val="00802AE1"/>
    <w:rsid w:val="00804A18"/>
    <w:rsid w:val="00810DD5"/>
    <w:rsid w:val="00811227"/>
    <w:rsid w:val="008316F9"/>
    <w:rsid w:val="0083304D"/>
    <w:rsid w:val="0083476D"/>
    <w:rsid w:val="008474FC"/>
    <w:rsid w:val="008507BD"/>
    <w:rsid w:val="00853751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58F5"/>
    <w:rsid w:val="008C2317"/>
    <w:rsid w:val="008C37B3"/>
    <w:rsid w:val="008C6E07"/>
    <w:rsid w:val="008D2690"/>
    <w:rsid w:val="008D2F98"/>
    <w:rsid w:val="008E14A7"/>
    <w:rsid w:val="008E5B05"/>
    <w:rsid w:val="008F1555"/>
    <w:rsid w:val="008F52FC"/>
    <w:rsid w:val="008F6C1F"/>
    <w:rsid w:val="00902833"/>
    <w:rsid w:val="009029EC"/>
    <w:rsid w:val="009045E4"/>
    <w:rsid w:val="00910444"/>
    <w:rsid w:val="00913C31"/>
    <w:rsid w:val="0091727D"/>
    <w:rsid w:val="009245B9"/>
    <w:rsid w:val="00944024"/>
    <w:rsid w:val="00945EAC"/>
    <w:rsid w:val="00964F31"/>
    <w:rsid w:val="00970719"/>
    <w:rsid w:val="00986AF2"/>
    <w:rsid w:val="00993F1E"/>
    <w:rsid w:val="009A2B51"/>
    <w:rsid w:val="009B01AE"/>
    <w:rsid w:val="009B3B9B"/>
    <w:rsid w:val="009C297F"/>
    <w:rsid w:val="009C3C91"/>
    <w:rsid w:val="009C5D36"/>
    <w:rsid w:val="009C732A"/>
    <w:rsid w:val="009C7A5B"/>
    <w:rsid w:val="009D6AB8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4E19"/>
    <w:rsid w:val="00A54C37"/>
    <w:rsid w:val="00A56880"/>
    <w:rsid w:val="00A57B35"/>
    <w:rsid w:val="00A60494"/>
    <w:rsid w:val="00A622B0"/>
    <w:rsid w:val="00A64BE8"/>
    <w:rsid w:val="00A90069"/>
    <w:rsid w:val="00A93A50"/>
    <w:rsid w:val="00AA096B"/>
    <w:rsid w:val="00AA6545"/>
    <w:rsid w:val="00AB1E99"/>
    <w:rsid w:val="00AB6D14"/>
    <w:rsid w:val="00AC17A5"/>
    <w:rsid w:val="00AC3BF6"/>
    <w:rsid w:val="00AE475D"/>
    <w:rsid w:val="00AE626A"/>
    <w:rsid w:val="00AE64FD"/>
    <w:rsid w:val="00AE6849"/>
    <w:rsid w:val="00AE7850"/>
    <w:rsid w:val="00AE785A"/>
    <w:rsid w:val="00AF0063"/>
    <w:rsid w:val="00AF382F"/>
    <w:rsid w:val="00AF5EDA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91583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D0814"/>
    <w:rsid w:val="00BD2DD0"/>
    <w:rsid w:val="00BD75E6"/>
    <w:rsid w:val="00BE65AA"/>
    <w:rsid w:val="00BF022C"/>
    <w:rsid w:val="00C1436E"/>
    <w:rsid w:val="00C15A5A"/>
    <w:rsid w:val="00C20E81"/>
    <w:rsid w:val="00C418C8"/>
    <w:rsid w:val="00C42793"/>
    <w:rsid w:val="00C5242A"/>
    <w:rsid w:val="00C529F7"/>
    <w:rsid w:val="00C604D3"/>
    <w:rsid w:val="00C6101D"/>
    <w:rsid w:val="00C63297"/>
    <w:rsid w:val="00C67484"/>
    <w:rsid w:val="00C769FA"/>
    <w:rsid w:val="00C83084"/>
    <w:rsid w:val="00C839F1"/>
    <w:rsid w:val="00C90DF4"/>
    <w:rsid w:val="00C93CC8"/>
    <w:rsid w:val="00C96368"/>
    <w:rsid w:val="00CA19B8"/>
    <w:rsid w:val="00CA5F32"/>
    <w:rsid w:val="00CB3B79"/>
    <w:rsid w:val="00CD5491"/>
    <w:rsid w:val="00CF291A"/>
    <w:rsid w:val="00D07C81"/>
    <w:rsid w:val="00D13F45"/>
    <w:rsid w:val="00D14744"/>
    <w:rsid w:val="00D20012"/>
    <w:rsid w:val="00D24A1F"/>
    <w:rsid w:val="00D310F0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27E7"/>
    <w:rsid w:val="00D97E1C"/>
    <w:rsid w:val="00DA00C5"/>
    <w:rsid w:val="00DA01E4"/>
    <w:rsid w:val="00DA1799"/>
    <w:rsid w:val="00DA5514"/>
    <w:rsid w:val="00DA729F"/>
    <w:rsid w:val="00DE6507"/>
    <w:rsid w:val="00DE77CC"/>
    <w:rsid w:val="00E10395"/>
    <w:rsid w:val="00E20A74"/>
    <w:rsid w:val="00E25DDB"/>
    <w:rsid w:val="00E2649F"/>
    <w:rsid w:val="00E30A77"/>
    <w:rsid w:val="00E32B91"/>
    <w:rsid w:val="00E35AC9"/>
    <w:rsid w:val="00E36529"/>
    <w:rsid w:val="00E374A5"/>
    <w:rsid w:val="00E40543"/>
    <w:rsid w:val="00E429F1"/>
    <w:rsid w:val="00E43054"/>
    <w:rsid w:val="00E62CB6"/>
    <w:rsid w:val="00E64FE3"/>
    <w:rsid w:val="00E65AF1"/>
    <w:rsid w:val="00E706B4"/>
    <w:rsid w:val="00E709A1"/>
    <w:rsid w:val="00E7171B"/>
    <w:rsid w:val="00E937C0"/>
    <w:rsid w:val="00E94D47"/>
    <w:rsid w:val="00EB082F"/>
    <w:rsid w:val="00EB2D9A"/>
    <w:rsid w:val="00EB2E82"/>
    <w:rsid w:val="00EB45CF"/>
    <w:rsid w:val="00EC0C83"/>
    <w:rsid w:val="00EC6C5E"/>
    <w:rsid w:val="00ED63EC"/>
    <w:rsid w:val="00EE12FE"/>
    <w:rsid w:val="00EE3134"/>
    <w:rsid w:val="00EE39A6"/>
    <w:rsid w:val="00EF25BF"/>
    <w:rsid w:val="00EF7AAC"/>
    <w:rsid w:val="00F005E5"/>
    <w:rsid w:val="00F02A0C"/>
    <w:rsid w:val="00F20849"/>
    <w:rsid w:val="00F20A54"/>
    <w:rsid w:val="00F428FB"/>
    <w:rsid w:val="00F62947"/>
    <w:rsid w:val="00F64960"/>
    <w:rsid w:val="00F76E20"/>
    <w:rsid w:val="00F81A81"/>
    <w:rsid w:val="00F8457C"/>
    <w:rsid w:val="00F906C8"/>
    <w:rsid w:val="00F90E76"/>
    <w:rsid w:val="00FB33AB"/>
    <w:rsid w:val="00FC687B"/>
    <w:rsid w:val="00FD4736"/>
    <w:rsid w:val="00FF16CB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st">
    <w:name w:val="st"/>
    <w:basedOn w:val="DefaultParagraphFont"/>
    <w:rsid w:val="00FC687B"/>
  </w:style>
  <w:style w:type="paragraph" w:styleId="ListParagraph">
    <w:name w:val="List Paragraph"/>
    <w:basedOn w:val="Normal"/>
    <w:uiPriority w:val="34"/>
    <w:qFormat/>
    <w:rsid w:val="008E14A7"/>
    <w:pPr>
      <w:ind w:left="720"/>
      <w:contextualSpacing/>
    </w:pPr>
  </w:style>
  <w:style w:type="character" w:customStyle="1" w:styleId="short-description-des">
    <w:name w:val="short-description-des"/>
    <w:basedOn w:val="DefaultParagraphFont"/>
    <w:rsid w:val="0037447D"/>
  </w:style>
  <w:style w:type="character" w:customStyle="1" w:styleId="shrt-desc">
    <w:name w:val="shrt-desc"/>
    <w:basedOn w:val="DefaultParagraphFont"/>
    <w:rsid w:val="0037447D"/>
  </w:style>
  <w:style w:type="character" w:customStyle="1" w:styleId="org">
    <w:name w:val="org"/>
    <w:basedOn w:val="DefaultParagraphFont"/>
    <w:rsid w:val="003744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st">
    <w:name w:val="st"/>
    <w:basedOn w:val="DefaultParagraphFont"/>
    <w:rsid w:val="00FC687B"/>
  </w:style>
  <w:style w:type="paragraph" w:styleId="ListParagraph">
    <w:name w:val="List Paragraph"/>
    <w:basedOn w:val="Normal"/>
    <w:uiPriority w:val="34"/>
    <w:qFormat/>
    <w:rsid w:val="008E14A7"/>
    <w:pPr>
      <w:ind w:left="720"/>
      <w:contextualSpacing/>
    </w:pPr>
  </w:style>
  <w:style w:type="character" w:customStyle="1" w:styleId="short-description-des">
    <w:name w:val="short-description-des"/>
    <w:basedOn w:val="DefaultParagraphFont"/>
    <w:rsid w:val="0037447D"/>
  </w:style>
  <w:style w:type="character" w:customStyle="1" w:styleId="shrt-desc">
    <w:name w:val="shrt-desc"/>
    <w:basedOn w:val="DefaultParagraphFont"/>
    <w:rsid w:val="0037447D"/>
  </w:style>
  <w:style w:type="character" w:customStyle="1" w:styleId="org">
    <w:name w:val="org"/>
    <w:basedOn w:val="DefaultParagraphFont"/>
    <w:rsid w:val="00374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vre.fnac.com/a3323856/Jean-Pol-Beauthier-Traite-de-medecine-legal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nac.com/ia17301/Jean-Pol-Beauthi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1352</Words>
  <Characters>7847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Camelia</cp:lastModifiedBy>
  <cp:revision>2</cp:revision>
  <cp:lastPrinted>2013-07-16T06:05:00Z</cp:lastPrinted>
  <dcterms:created xsi:type="dcterms:W3CDTF">2018-10-31T10:05:00Z</dcterms:created>
  <dcterms:modified xsi:type="dcterms:W3CDTF">2018-10-31T10:05:00Z</dcterms:modified>
</cp:coreProperties>
</file>